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3644" w14:textId="77777777" w:rsidR="00F6272C" w:rsidRPr="00F6272C" w:rsidRDefault="00F6272C" w:rsidP="00F6272C">
      <w:pPr>
        <w:spacing w:line="300" w:lineRule="atLeast"/>
        <w:rPr>
          <w:rFonts w:ascii="Arial" w:eastAsia="Times New Roman" w:hAnsi="Arial" w:cs="Arial"/>
          <w:color w:val="1F1F24"/>
          <w:sz w:val="21"/>
          <w:szCs w:val="21"/>
          <w:lang w:eastAsia="ru-RU"/>
        </w:rPr>
      </w:pPr>
      <w:r w:rsidRPr="00F6272C">
        <w:rPr>
          <w:rFonts w:ascii="Arial" w:eastAsia="Times New Roman" w:hAnsi="Arial" w:cs="Arial"/>
          <w:color w:val="A9AEBA"/>
          <w:sz w:val="21"/>
          <w:szCs w:val="21"/>
          <w:bdr w:val="none" w:sz="0" w:space="0" w:color="auto" w:frame="1"/>
          <w:lang w:eastAsia="ru-RU"/>
        </w:rPr>
        <w:t>Дата официальной публикации </w:t>
      </w:r>
      <w:r w:rsidRPr="00F6272C">
        <w:rPr>
          <w:rFonts w:ascii="Arial" w:eastAsia="Times New Roman" w:hAnsi="Arial" w:cs="Arial"/>
          <w:color w:val="1F1F24"/>
          <w:sz w:val="21"/>
          <w:szCs w:val="21"/>
          <w:lang w:eastAsia="ru-RU"/>
        </w:rPr>
        <w:t>27.12.2022</w:t>
      </w:r>
    </w:p>
    <w:p w14:paraId="2292ACF7" w14:textId="77777777" w:rsidR="00F6272C" w:rsidRPr="00F6272C" w:rsidRDefault="00F6272C" w:rsidP="00F6272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sz w:val="36"/>
          <w:szCs w:val="36"/>
          <w:lang w:eastAsia="ru-RU"/>
        </w:rPr>
      </w:pPr>
      <w:r w:rsidRPr="00F6272C">
        <w:rPr>
          <w:rFonts w:ascii="Arial" w:eastAsia="Times New Roman" w:hAnsi="Arial" w:cs="Arial"/>
          <w:color w:val="1F1F24"/>
          <w:sz w:val="36"/>
          <w:szCs w:val="36"/>
          <w:lang w:eastAsia="ru-RU"/>
        </w:rPr>
        <w:t>Выписка из протокола заседания правления ОАО «РЖД» № 100 от 22 декабря 2022 г.</w:t>
      </w:r>
    </w:p>
    <w:p w14:paraId="47DE9A47" w14:textId="77777777" w:rsidR="00F6272C" w:rsidRPr="00F6272C" w:rsidRDefault="00F6272C" w:rsidP="00F6272C">
      <w:pPr>
        <w:spacing w:before="480"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72C"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048AA25">
          <v:rect id="_x0000_i1025" style="width:0;height:1.5pt" o:hralign="center" o:hrstd="t" o:hrnoshade="t" o:hr="t" fillcolor="#1f1f24" stroked="f"/>
        </w:pict>
      </w:r>
    </w:p>
    <w:p w14:paraId="41D177F3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I. ОБ УСТАНОВЛЕНИИ ИНДЕКСОВ К СТАВКАМ ТАРИФНОЙ ПОЛИТИКИ ЖЕЛЕЗНЫХ ДОРОГ ГОСУДАРСТВ - УЧАСТНИКОВ СОДРУЖЕСТВА НЕЗАВИСИМЫХ ГОСУДАРСТВ НА ПЕРЕВОЗКИ ГРУЗОВ В МЕЖДУНАРОДНОМ СООБЩЕНИИ НА ТРАНЗИТНЫЕ ПЕРЕВОЗКИ ПО РОССИЙСКИМ ЖЕЛЕЗНЫМ ДОРОГАМ ГРУЗОВ И ПОРОЖНИХ ВАГОНОВ НА 2023 ГОД</w:t>
      </w:r>
    </w:p>
    <w:p w14:paraId="1BF37D2C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пунктом 1.8.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индексы к ставкам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на транзитные перевозки по российским железным дорогам грузов и порожних вагонов согласно приложению № 1 к настоящему протоколу.</w:t>
      </w:r>
    </w:p>
    <w:p w14:paraId="6715B6EE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Индексы вступают в силу с 1 января 2023 г. и действуют по 31 декабря 2023 г. включительно.</w:t>
      </w:r>
    </w:p>
    <w:p w14:paraId="4717C045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II. ОБ ИЗМЕНЕНИИ УРОВНЯ ЖЕЛЕЗНОДОРОЖНЫХ ТАРИФОВ НА ТРАНЗИТНЫЕ ПЕРЕВОЗКИ УГЛЯ (ГНГ 2701,2702) ИЗ КАЗАХСТАНА НАЗНАЧЕНИЕМ В ТРЕТЬИ СТРАНЫ ЧЕРЕЗ ПОРТЫ ЛАТВИИ, ЛИТВЫ, ЭСТОНИИ И ЧЕРЕЗ БЕЛОРУССКО- ПОЛЬСКИЕ ПОГРАНИЧНЫЕ ПЕРЕХОДЫ В ПРИВАТНОМ (НЕ ПРИНАДЛЕЖАЩЕМ ПЕРЕВОЗЧИКУ) ВАГОНЕ В ГРУЖЕНОМ РЕЙСЕ, А ТАКЖЕ НА ВОЗВРАТ ВАГОНОВ ИЗ- ПОД ВЫГРУЗКИ</w:t>
      </w:r>
    </w:p>
    <w:p w14:paraId="753801E9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Установить в соответствии с пунктом 1.8.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индекс 0,75 к ставкам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на транзитные перевозки угля (ГНГ 2701, 2702) из Казахстана назначением в третьи страны через порты Латвии, Литвы, Эстонии и через белорусско-польские пограничные переходы в приватном (не принадлежащем перевозчику) вагоне в груженом рейсе, а также на возврат вагонов из-под выгрузки.</w:t>
      </w:r>
    </w:p>
    <w:p w14:paraId="00AE489A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Индекс вступает в силу с 1 января 2023 г. и действует по 31 марта 2023 г. включительно.</w:t>
      </w:r>
    </w:p>
    <w:p w14:paraId="3923E049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III. ОБ УСТАНОВЛЕНИИ ТАРИФНЫХ СТАВОК И ИНДЕКСОВ К СТАВКАМ ТАРИФНОЙ ПОЛИТИКИ ЖЕЛЕЗНЫХ ДОРОГ ГОСУДАРСТВ — УЧАСТНИКОВ СОДРУЖЕСТВА НЕЗАВИСИМЫХ ГОСУДАРСТВ НА ПЕРЕВОЗКИ ГРУЗОВ В МЕЖДУНАРОДНОМ СООБЩЕНИИ НА ТРАНЗИТНЫЕ ПЕРЕВОЗКИ ПО РОССИЙСКИМ ЖЕЛЕЗНЫМ ДОРОГАМ КОНТЕЙНЕРОВ НА 2023 ГОД</w:t>
      </w:r>
    </w:p>
    <w:p w14:paraId="30602E08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lastRenderedPageBreak/>
        <w:t>1. Установить в соответствии с пунктом 1.8.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тарифные ставки и индексы к ставкам Тарифной политики Железных дорог государств - участников Содружества Независимых Государств на перевозки грузов в международном сообщении на 2023 фрахтовый год на транзитные перевозки по российским железным дорогам контейнеров согласно приложению № 2 к настоящему протоколу.</w:t>
      </w:r>
    </w:p>
    <w:p w14:paraId="74D2C238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Тарифные ставки и индексы вступают в силу с 1 января 2023 г. и действуют по 31 декабря 2023 г. включительно.</w:t>
      </w:r>
    </w:p>
    <w:p w14:paraId="5471CBF7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aps/>
          <w:color w:val="1F1F24"/>
          <w:sz w:val="24"/>
          <w:szCs w:val="24"/>
          <w:lang w:eastAsia="ru-RU"/>
        </w:rPr>
        <w:t>IV. О ВНЕСЕНИИ ИЗМЕНЕНИЯ В РЕШЕНИЕ ПРАВЛЕНИЯ ОАО «РЖД» ОТ 22 ДЕКАБРЯ 2021 Г. (ПРОТОКОЛ № 61)</w:t>
      </w:r>
    </w:p>
    <w:p w14:paraId="2CAA92AE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1. Внести изменение в приложение к протоколу заседания правления ОАО «РЖД» от 22 декабря 2021 г. № 61, изложив строку 1 таблицы № 3 в следующей редакции:</w:t>
      </w:r>
    </w:p>
    <w:p w14:paraId="26C9EFC9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«На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57-82 условных вагонов) в/из </w:t>
      </w:r>
      <w:proofErr w:type="spellStart"/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Китая</w:t>
      </w:r>
      <w:proofErr w:type="spellEnd"/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 xml:space="preserve"> из/в третьи страны на гарантированный объем перевозок в размере не менее 370 тыс. ДФЭ по маршрутам, указанным в подпунктах 1.1, 1.2 и 1.3 настоящей таблицы:».</w:t>
      </w:r>
    </w:p>
    <w:p w14:paraId="2C00ABF1" w14:textId="77777777" w:rsidR="00F6272C" w:rsidRPr="00F6272C" w:rsidRDefault="00F6272C" w:rsidP="00F627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sz w:val="24"/>
          <w:szCs w:val="24"/>
          <w:lang w:eastAsia="ru-RU"/>
        </w:rPr>
      </w:pPr>
      <w:r w:rsidRPr="00F6272C">
        <w:rPr>
          <w:rFonts w:ascii="Arial" w:eastAsia="Times New Roman" w:hAnsi="Arial" w:cs="Arial"/>
          <w:color w:val="1F1F24"/>
          <w:sz w:val="24"/>
          <w:szCs w:val="24"/>
          <w:lang w:eastAsia="ru-RU"/>
        </w:rPr>
        <w:t>2. Настоящее изменение вступает в силу с 1 января 2022 г. и действует по 31 декабря 2022 г. включительно.</w:t>
      </w:r>
    </w:p>
    <w:p w14:paraId="653D9C5A" w14:textId="77777777" w:rsidR="00D6312C" w:rsidRDefault="00D6312C"/>
    <w:sectPr w:rsidR="00D63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72C"/>
    <w:rsid w:val="00D6312C"/>
    <w:rsid w:val="00F6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051B0"/>
  <w15:chartTrackingRefBased/>
  <w15:docId w15:val="{1D3A7360-E1DC-4035-A4A2-E0AB032A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627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27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ext-more-grey">
    <w:name w:val="text-more-grey"/>
    <w:basedOn w:val="a0"/>
    <w:rsid w:val="00F6272C"/>
  </w:style>
  <w:style w:type="character" w:styleId="a3">
    <w:name w:val="Hyperlink"/>
    <w:basedOn w:val="a0"/>
    <w:uiPriority w:val="99"/>
    <w:semiHidden/>
    <w:unhideWhenUsed/>
    <w:rsid w:val="00F6272C"/>
    <w:rPr>
      <w:color w:val="0000FF"/>
      <w:u w:val="single"/>
    </w:rPr>
  </w:style>
  <w:style w:type="paragraph" w:customStyle="1" w:styleId="upper">
    <w:name w:val="upper"/>
    <w:basedOn w:val="a"/>
    <w:rsid w:val="00F62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F62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2248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1583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4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847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2022-12-27T14:06:00Z</dcterms:created>
  <dcterms:modified xsi:type="dcterms:W3CDTF">2022-12-27T14:07:00Z</dcterms:modified>
</cp:coreProperties>
</file>